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2"/>
        <w:spacing w:before="0" w:after="0"/>
        <w:jc w:val="right"/>
        <w:outlineLvl w:val="9"/>
        <w:rPr>
          <w:b/>
          <w:bCs/>
          <w:sz w:val="20"/>
          <w:szCs w:val="20"/>
        </w:rPr>
      </w:pPr>
    </w:p>
    <w:p>
      <w:pPr>
        <w:pStyle w:val="Heading2"/>
        <w:spacing w:before="0" w:after="0"/>
        <w:jc w:val="right"/>
        <w:outlineLvl w:val="9"/>
        <w:rPr>
          <w:b/>
          <w:bCs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УИД № 86</w:t>
      </w:r>
      <w:r>
        <w:rPr>
          <w:b w:val="0"/>
          <w:bCs w:val="0"/>
          <w:i w:val="0"/>
          <w:iCs w:val="0"/>
          <w:sz w:val="20"/>
          <w:szCs w:val="20"/>
        </w:rPr>
        <w:t>MS</w:t>
      </w:r>
      <w:r>
        <w:rPr>
          <w:b w:val="0"/>
          <w:bCs w:val="0"/>
          <w:i w:val="0"/>
          <w:iCs w:val="0"/>
          <w:sz w:val="20"/>
          <w:szCs w:val="20"/>
        </w:rPr>
        <w:t>0036-01-202</w:t>
      </w:r>
      <w:r>
        <w:rPr>
          <w:b w:val="0"/>
          <w:bCs w:val="0"/>
          <w:i w:val="0"/>
          <w:iCs w:val="0"/>
          <w:sz w:val="20"/>
          <w:szCs w:val="20"/>
        </w:rPr>
        <w:t>4</w:t>
      </w:r>
      <w:r>
        <w:rPr>
          <w:b w:val="0"/>
          <w:bCs w:val="0"/>
          <w:i w:val="0"/>
          <w:iCs w:val="0"/>
          <w:sz w:val="20"/>
          <w:szCs w:val="20"/>
        </w:rPr>
        <w:t>-</w:t>
      </w:r>
      <w:r>
        <w:rPr>
          <w:b w:val="0"/>
          <w:bCs w:val="0"/>
          <w:i w:val="0"/>
          <w:iCs w:val="0"/>
          <w:sz w:val="20"/>
          <w:szCs w:val="20"/>
        </w:rPr>
        <w:t>001562</w:t>
      </w:r>
      <w:r>
        <w:rPr>
          <w:b w:val="0"/>
          <w:bCs w:val="0"/>
          <w:i w:val="0"/>
          <w:iCs w:val="0"/>
          <w:sz w:val="20"/>
          <w:szCs w:val="20"/>
        </w:rPr>
        <w:t>-</w:t>
      </w:r>
      <w:r>
        <w:rPr>
          <w:b w:val="0"/>
          <w:bCs w:val="0"/>
          <w:i w:val="0"/>
          <w:iCs w:val="0"/>
          <w:sz w:val="20"/>
          <w:szCs w:val="20"/>
        </w:rPr>
        <w:t>78</w:t>
      </w:r>
    </w:p>
    <w:p>
      <w:pPr>
        <w:pStyle w:val="Heading2"/>
        <w:spacing w:before="0" w:after="0"/>
        <w:jc w:val="center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№ 5-</w:t>
      </w:r>
      <w:r>
        <w:rPr>
          <w:rFonts w:ascii="Times New Roman" w:eastAsia="Times New Roman" w:hAnsi="Times New Roman" w:cs="Times New Roman"/>
          <w:sz w:val="28"/>
          <w:szCs w:val="28"/>
        </w:rPr>
        <w:t>380</w:t>
      </w:r>
      <w:r>
        <w:rPr>
          <w:rFonts w:ascii="Times New Roman" w:eastAsia="Times New Roman" w:hAnsi="Times New Roman" w:cs="Times New Roman"/>
          <w:sz w:val="28"/>
          <w:szCs w:val="28"/>
        </w:rPr>
        <w:t>-1902/202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 апреля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pStyle w:val="Heading1"/>
        <w:spacing w:before="0" w:after="0"/>
        <w:ind w:firstLine="720"/>
        <w:jc w:val="both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Мировой судья судебного участка № 2 </w:t>
      </w:r>
      <w:r>
        <w:rPr>
          <w:b w:val="0"/>
          <w:bCs w:val="0"/>
          <w:i w:val="0"/>
          <w:sz w:val="28"/>
          <w:szCs w:val="28"/>
        </w:rPr>
        <w:t>Мегионского</w:t>
      </w:r>
      <w:r>
        <w:rPr>
          <w:b w:val="0"/>
          <w:bCs w:val="0"/>
          <w:i w:val="0"/>
          <w:sz w:val="28"/>
          <w:szCs w:val="28"/>
        </w:rPr>
        <w:t xml:space="preserve"> судебного района Ханты-Мансийского автономного округа</w:t>
      </w:r>
      <w:r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>-</w:t>
      </w:r>
      <w:r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 xml:space="preserve">Югры </w:t>
      </w:r>
      <w:r>
        <w:rPr>
          <w:b w:val="0"/>
          <w:bCs w:val="0"/>
          <w:i w:val="0"/>
          <w:sz w:val="28"/>
          <w:szCs w:val="28"/>
        </w:rPr>
        <w:t xml:space="preserve">Артюх О.П., </w:t>
      </w:r>
      <w:r>
        <w:rPr>
          <w:b w:val="0"/>
          <w:bCs w:val="0"/>
          <w:i w:val="0"/>
          <w:sz w:val="28"/>
          <w:szCs w:val="28"/>
        </w:rPr>
        <w:t xml:space="preserve">с участием </w:t>
      </w:r>
      <w:r>
        <w:rPr>
          <w:b w:val="0"/>
          <w:bCs w:val="0"/>
          <w:i w:val="0"/>
          <w:sz w:val="28"/>
          <w:szCs w:val="28"/>
        </w:rPr>
        <w:t>Геденидзе</w:t>
      </w:r>
      <w:r>
        <w:rPr>
          <w:b w:val="0"/>
          <w:bCs w:val="0"/>
          <w:i w:val="0"/>
          <w:sz w:val="28"/>
          <w:szCs w:val="28"/>
        </w:rPr>
        <w:t xml:space="preserve"> Э.Э</w:t>
      </w:r>
      <w:r>
        <w:rPr>
          <w:b w:val="0"/>
          <w:bCs w:val="0"/>
          <w:i w:val="0"/>
          <w:sz w:val="28"/>
          <w:szCs w:val="28"/>
        </w:rPr>
        <w:t>.,</w:t>
      </w:r>
      <w:r>
        <w:rPr>
          <w:b w:val="0"/>
          <w:bCs w:val="0"/>
          <w:i w:val="0"/>
          <w:sz w:val="28"/>
          <w:szCs w:val="28"/>
        </w:rPr>
        <w:t xml:space="preserve"> </w:t>
      </w:r>
    </w:p>
    <w:p>
      <w:pPr>
        <w:pStyle w:val="Heading1"/>
        <w:spacing w:before="0" w:after="0"/>
        <w:ind w:firstLine="720"/>
        <w:jc w:val="both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рассмотрев дело об административном правонарушении, предусмотренном частью 5 статьи 12.15 Кодекса Российской Федерации об административных правонарушениях, </w:t>
      </w:r>
    </w:p>
    <w:p>
      <w:pPr>
        <w:pStyle w:val="Heading1"/>
        <w:spacing w:before="0" w:after="0"/>
        <w:ind w:firstLine="720"/>
        <w:jc w:val="both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в отношении </w:t>
      </w:r>
      <w:r>
        <w:rPr>
          <w:b w:val="0"/>
          <w:bCs w:val="0"/>
          <w:i w:val="0"/>
          <w:sz w:val="28"/>
          <w:szCs w:val="28"/>
        </w:rPr>
        <w:t>Геденидзе</w:t>
      </w:r>
      <w:r>
        <w:rPr>
          <w:b w:val="0"/>
          <w:bCs w:val="0"/>
          <w:i w:val="0"/>
          <w:sz w:val="28"/>
          <w:szCs w:val="28"/>
        </w:rPr>
        <w:t xml:space="preserve"> Эльвиры </w:t>
      </w:r>
      <w:r>
        <w:rPr>
          <w:b w:val="0"/>
          <w:bCs w:val="0"/>
          <w:i w:val="0"/>
          <w:sz w:val="28"/>
          <w:szCs w:val="28"/>
        </w:rPr>
        <w:t>Эльдаровны</w:t>
      </w:r>
      <w:r>
        <w:rPr>
          <w:b w:val="0"/>
          <w:bCs w:val="0"/>
          <w:i w:val="0"/>
          <w:sz w:val="28"/>
          <w:szCs w:val="28"/>
        </w:rPr>
        <w:t xml:space="preserve">, </w:t>
      </w:r>
      <w:r>
        <w:rPr>
          <w:rStyle w:val="cat-UserDefinedgrp-35rplc-11"/>
          <w:b w:val="0"/>
          <w:bCs w:val="0"/>
          <w:i w:val="0"/>
          <w:sz w:val="28"/>
          <w:szCs w:val="28"/>
        </w:rPr>
        <w:t>...</w:t>
      </w: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Геденидзе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28 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километре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автомобильной дороги «Сургут - Нижневартовск»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ХМАО-Югры, управляя транспортным средством – автомобилем </w:t>
      </w:r>
      <w:r>
        <w:rPr>
          <w:rFonts w:ascii="Times New Roman" w:eastAsia="Times New Roman" w:hAnsi="Times New Roman" w:cs="Times New Roman"/>
          <w:sz w:val="28"/>
          <w:szCs w:val="28"/>
        </w:rPr>
        <w:t>LADA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VESTA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7rplc-2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региона, совершил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маневр обгона впереди движущегося в попутном направлении транспортного средства с выездом на полосу автодороги, предназначенную для встречного движения, </w:t>
      </w:r>
      <w:r>
        <w:rPr>
          <w:rFonts w:ascii="Times New Roman" w:eastAsia="Times New Roman" w:hAnsi="Times New Roman" w:cs="Times New Roman"/>
          <w:sz w:val="28"/>
          <w:szCs w:val="28"/>
        </w:rPr>
        <w:t>и с последующим возвращением на ранее занимаемую полосу автодороги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зоне действия дорожного знака 3.20 «Обгон запрещен»,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установленного совместно с табличкой 8.5.4 «Время действия с 07.00 до 10.00 и с 17.00 до 20.00», нарушив пункт 1.3 ПДД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совершив повторно в течение одного года административное правонарушение, предусмотренное ч. 4 ст. 12.15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ответственность за которое предусмотрена ч. 5 ст. 12.15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протокола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Геденидзе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объяснил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</w:rPr>
        <w:t>торопилась в аэропорт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Гедени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ходе рассмотрения дела 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в содеянном раскаял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событие совершенного правонарушения не оспаривал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</w:t>
      </w:r>
      <w:r>
        <w:rPr>
          <w:rFonts w:ascii="Times New Roman" w:eastAsia="Times New Roman" w:hAnsi="Times New Roman" w:cs="Times New Roman"/>
          <w:sz w:val="28"/>
          <w:szCs w:val="28"/>
        </w:rPr>
        <w:t>Геденидзе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Э.Э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материалы дела, мировой судья приходит к следующему.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по ч. 4 ст. 12.15 Кодекса Российской Федерации об административных правонарушениях наступает за выезд в нарушение Правил дорожного движения РФ на сторону дороги, предназначенную для встречного движения.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1.2 Правил дорожного движения Российской Федерации «Обгон» -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1.4 Правил дорожного движения РФ на дорогах установлено правостороннее движение транспортных средств.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1 к Правилам дорожного движения РФ дорожный знак 3.20 «Обгон запрещён» запрещает обгон всех транспортных средств, кроме тихоходных транспортных средств, гужевых повозок, мопедов и двухколесных мотоциклов без коляски. Согласно Приложению 1 к Правилам дорожного движения знак дополнительной информации (табличка) 8.5.4 «Время действия», указывает время суток, в течение которого действует знак.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Геденидзе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Э.Э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дминистративного правонарушения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 ХМ 559227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28.02.2024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в котором описано вышеуказанное деяние </w:t>
      </w:r>
      <w:r>
        <w:rPr>
          <w:rFonts w:ascii="Times New Roman" w:eastAsia="Times New Roman" w:hAnsi="Times New Roman" w:cs="Times New Roman"/>
          <w:sz w:val="28"/>
          <w:szCs w:val="28"/>
        </w:rPr>
        <w:t>Геденидзе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Э.Э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схемой совершения административного правонарушения от </w:t>
      </w:r>
      <w:r>
        <w:rPr>
          <w:rFonts w:ascii="Times New Roman" w:eastAsia="Times New Roman" w:hAnsi="Times New Roman" w:cs="Times New Roman"/>
          <w:sz w:val="28"/>
          <w:szCs w:val="28"/>
        </w:rPr>
        <w:t>28.02.2024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Геденидзе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28 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08 часов 33 минуты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километре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автомобильной дороги «Сургут - Нижневартовск»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ХМАО-Югры, управляя транспортным средством – автомобилем </w:t>
      </w:r>
      <w:r>
        <w:rPr>
          <w:rFonts w:ascii="Times New Roman" w:eastAsia="Times New Roman" w:hAnsi="Times New Roman" w:cs="Times New Roman"/>
          <w:sz w:val="28"/>
          <w:szCs w:val="28"/>
        </w:rPr>
        <w:t>LADA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VESTA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7rplc-37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региона, совершил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маневр обгона впереди движущегося в попутном направлении транспортного средства с выездом на полосу автодороги, предназначенную для встречного движения, </w:t>
      </w:r>
      <w:r>
        <w:rPr>
          <w:rFonts w:ascii="Times New Roman" w:eastAsia="Times New Roman" w:hAnsi="Times New Roman" w:cs="Times New Roman"/>
          <w:sz w:val="28"/>
          <w:szCs w:val="28"/>
        </w:rPr>
        <w:t>и с последующим возвращением на ранее занимаемую полосу автодороги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зоне действия дорожного знака 3.20 «Обгон запрещен»,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установленного совместно с табличкой 8.5.4 «Время действия с 07.00 до 10.00 и с 17.00 до 20.00»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Сведений о согласии либо не согласии </w:t>
      </w:r>
      <w:r>
        <w:rPr>
          <w:rFonts w:ascii="Times New Roman" w:eastAsia="Times New Roman" w:hAnsi="Times New Roman" w:cs="Times New Roman"/>
          <w:sz w:val="28"/>
          <w:szCs w:val="28"/>
        </w:rPr>
        <w:t>Геденидзе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 указанной схемой не имеется;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организации дорожного движения на автомобильной дороге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Сургут – г. Нижневартовск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198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километра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километр, с указанием всех дорожных знаков на данном участке автодороги, согласно которой на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км. автомобильной дороги «</w:t>
      </w:r>
      <w:r>
        <w:rPr>
          <w:rFonts w:ascii="Times New Roman" w:eastAsia="Times New Roman" w:hAnsi="Times New Roman" w:cs="Times New Roman"/>
          <w:sz w:val="28"/>
          <w:szCs w:val="28"/>
        </w:rPr>
        <w:t>Сургут -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имеется дорожный знак 3.20 «Обгон запрещен»,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совместно с табличкой 8.5.4 «Время действия с 07.00 до 10.00 и с 17.00 до 20.00»;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постановления мирового судьи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ХМАО-Югры по делу № 5-1085-1902/2023 об административном правонарушении от 11.12.2023 года,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Геденидзе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Э.Э</w:t>
      </w:r>
      <w:r>
        <w:rPr>
          <w:rFonts w:ascii="Times New Roman" w:eastAsia="Times New Roman" w:hAnsi="Times New Roman" w:cs="Times New Roman"/>
          <w:sz w:val="28"/>
          <w:szCs w:val="28"/>
        </w:rPr>
        <w:t>. был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привлечен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за совершение административного правонарушения, предусмотренного ч. 4 ст. 12.15 КоАП РФ, к наказанию в виде административного штрафа в размере 5 000 рублей;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выписки из ГИС ГМП, согласно которой административный штраф по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>№ 5-1085-1902/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11.12.2023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состоянию на 05.03.2024 года не оплачен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карточки операции с ВУ на имя </w:t>
      </w:r>
      <w:r>
        <w:rPr>
          <w:rFonts w:ascii="Times New Roman" w:eastAsia="Times New Roman" w:hAnsi="Times New Roman" w:cs="Times New Roman"/>
          <w:sz w:val="28"/>
          <w:szCs w:val="28"/>
        </w:rPr>
        <w:t>Геденидзе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Э.Э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результатами поиска правонарушений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Геденидзе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Э.Э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видеозаписью правонарушения на компакт-диске, которой был зафиксирован факт маневра обгона впереди движущего в попутном направлении транспортного средства с выездом на полосу автодороги, предназначенную для встречного движения, в зоне действия дорожного знака 3.20 «Обгон запрещен», установленного совместно с табличкой 8.5.4 «Время действия с 07.00 до 10.00 и с 17.00 до 20.00» </w:t>
      </w:r>
      <w:r>
        <w:rPr>
          <w:rFonts w:ascii="Times New Roman" w:eastAsia="Times New Roman" w:hAnsi="Times New Roman" w:cs="Times New Roman"/>
          <w:sz w:val="28"/>
          <w:szCs w:val="28"/>
        </w:rPr>
        <w:t>Геденидзе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Э.Э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управлявш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автомобилем </w:t>
      </w:r>
      <w:r>
        <w:rPr>
          <w:rFonts w:ascii="Times New Roman" w:eastAsia="Times New Roman" w:hAnsi="Times New Roman" w:cs="Times New Roman"/>
          <w:sz w:val="28"/>
          <w:szCs w:val="28"/>
        </w:rPr>
        <w:t>LADA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VESTA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7rplc-5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</w:t>
      </w:r>
      <w:r>
        <w:rPr>
          <w:rFonts w:ascii="Times New Roman" w:eastAsia="Times New Roman" w:hAnsi="Times New Roman" w:cs="Times New Roman"/>
          <w:sz w:val="28"/>
          <w:szCs w:val="28"/>
        </w:rPr>
        <w:t>, в нарушение п. 1.3 ПДД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дислокации дорожных знаков и разметки на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километре автомобильной дороги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«Сургут - Нижневартовск»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дорожный знак 3.20 «Обгон запрещен»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совместно с табличкой 8.5.4 «Время действия с 07.</w:t>
      </w:r>
      <w:r>
        <w:rPr>
          <w:rFonts w:ascii="Times New Roman" w:eastAsia="Times New Roman" w:hAnsi="Times New Roman" w:cs="Times New Roman"/>
          <w:sz w:val="28"/>
          <w:szCs w:val="28"/>
        </w:rPr>
        <w:t>00 до 10.00 и с 17.00 до 20.00»</w:t>
      </w:r>
      <w:r>
        <w:rPr>
          <w:rFonts w:ascii="Times New Roman" w:eastAsia="Times New Roman" w:hAnsi="Times New Roman" w:cs="Times New Roman"/>
          <w:sz w:val="28"/>
          <w:szCs w:val="28"/>
        </w:rPr>
        <w:t>, на вышеуказанном участке дороге и</w:t>
      </w:r>
      <w:r>
        <w:rPr>
          <w:rFonts w:ascii="Times New Roman" w:eastAsia="Times New Roman" w:hAnsi="Times New Roman" w:cs="Times New Roman"/>
          <w:sz w:val="28"/>
          <w:szCs w:val="28"/>
        </w:rPr>
        <w:t>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фактически.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Объективной стороной административного правонарушения, предусмотренного ч. 5 ст. 12.15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является повторное совершение административного правонарушения, предусмотренного частью 4 статьи 12.15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по ч. 5 ст. 12.15 Кодекса Российской Федерации об административных правонарушениях наступает за повторное совершение административного правонарушения, предусмотренного ч. 4 ст. 12.15 Кодекса Российской Федерации об административных правонарушениях (выезд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ч. 3 ст. 12.15 Кодекса Российской Федерации об административных правонарушениях).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копии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мирового судьи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ХМАО-Югры по делу № 5-1085-1902/2023 об административном правонарушении от 11.12.2023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вступи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вшего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03.01.2024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Геденидзе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Э.Э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привлечен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за совершение административного правонарушения, предусмотренного ч. 4 ст. 12.15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>, к наказанию в виде административного штрафа в ра</w:t>
      </w:r>
      <w:r>
        <w:rPr>
          <w:rFonts w:ascii="Times New Roman" w:eastAsia="Times New Roman" w:hAnsi="Times New Roman" w:cs="Times New Roman"/>
          <w:sz w:val="28"/>
          <w:szCs w:val="28"/>
        </w:rPr>
        <w:t>змере 5 000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м,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Геденидзе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Э.Э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содержится состав административного правонарушения, предусмотренного ч. 5 ст. 12.15 Кодекса Российской Федерации об административных правонарушениях - повторное совершение правонарушения, предусмотренного ч. 4 ст. 12.15 Кодекса Российской Федерации об административных правонарушениях (выезд в нарушение Правил дорожного движения на сторону дороги, предназначенную для встречного движения).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при управлении транспортны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средством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Геденидзе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Э.Э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знать и соблюдать требования ПДД РФ, знаков и разметки, контролировать дорожную обстановку и принять меры для безопасного управления транспортным средством. При должной степени заботливост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 осмотрительности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Геденидзе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Э.Э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предвидеть опасность совершаемого </w:t>
      </w:r>
      <w:r>
        <w:rPr>
          <w:rFonts w:ascii="Times New Roman" w:eastAsia="Times New Roman" w:hAnsi="Times New Roman" w:cs="Times New Roman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маневра, при наличии </w:t>
      </w:r>
      <w:r>
        <w:rPr>
          <w:rFonts w:ascii="Times New Roman" w:eastAsia="Times New Roman" w:hAnsi="Times New Roman" w:cs="Times New Roman"/>
          <w:sz w:val="28"/>
          <w:szCs w:val="28"/>
        </w:rPr>
        <w:t>дорожного знака 3.20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«Обгон запрещен»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установленного совместно с табличкой 8.5.4 «Время действия с 07.00 до 10.00 и с 17.00 до 20.00»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 не допускать совершение правонарушения, посягающего на безопасность дорожного движения.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имеющиеся в деле доказательства, получены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</w:rPr>
        <w:t>закона,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последовательны</w:t>
      </w:r>
      <w:r>
        <w:rPr>
          <w:rFonts w:ascii="Times New Roman" w:eastAsia="Times New Roman" w:hAnsi="Times New Roman" w:cs="Times New Roman"/>
          <w:sz w:val="28"/>
          <w:szCs w:val="28"/>
        </w:rPr>
        <w:t>, согласуются между собой, в связи с чем, оснований не доверять им не имеется.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Необходимости в истребовании и изучении дополнительных доказательств не усматриваю, поскольку имеющиеся в деле материалы в полном объеме отражают описанные в протоколе события.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доказательства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Геденидзе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Э.Э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отвечают положениям статей 26.3, 28.2, 25.6 Кодекса Российской Федерации об административных правонарушениях.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представленные доказательства, по правилам ст. 26.11 Кодекса Российской Федерации об административных правонарушениях на основании всестороннего, полного и объективного исследования всех обстоятельств дела в их совокупности, мировой судья вину </w:t>
      </w:r>
      <w:r>
        <w:rPr>
          <w:rFonts w:ascii="Times New Roman" w:eastAsia="Times New Roman" w:hAnsi="Times New Roman" w:cs="Times New Roman"/>
          <w:sz w:val="28"/>
          <w:szCs w:val="28"/>
        </w:rPr>
        <w:t>Геденидзе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Э.Э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5 ст. 12.15 Кодекса Российской Федерации об административных правонарушениях, находит полностью установленной.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смягчающим административную ответственность, является раскаяние в содеянном.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 не установлено.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мировой судья учитывает личность правонарушителя, характер совершенного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обстоятельства,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</w:t>
      </w:r>
      <w:r>
        <w:rPr>
          <w:rFonts w:ascii="Times New Roman" w:eastAsia="Times New Roman" w:hAnsi="Times New Roman" w:cs="Times New Roman"/>
          <w:sz w:val="28"/>
          <w:szCs w:val="28"/>
        </w:rPr>
        <w:t>. Мировой судья, полагает возможным назначить правонарушителю наказание в виде лишения права управления транспортными средствами в размере, предусмотренном санкцией ч. 5 ст. 12.15 К</w:t>
      </w:r>
      <w:r>
        <w:rPr>
          <w:rFonts w:ascii="Times New Roman" w:eastAsia="Times New Roman" w:hAnsi="Times New Roman" w:cs="Times New Roman"/>
          <w:sz w:val="28"/>
          <w:szCs w:val="28"/>
        </w:rPr>
        <w:t>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руководствуясь статьями 29.9-29.11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Геденидзе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Эльвиру </w:t>
      </w:r>
      <w:r>
        <w:rPr>
          <w:rFonts w:ascii="Times New Roman" w:eastAsia="Times New Roman" w:hAnsi="Times New Roman" w:cs="Times New Roman"/>
          <w:sz w:val="28"/>
          <w:szCs w:val="28"/>
        </w:rPr>
        <w:t>Эльдаровну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5 ст. 12.15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лишения права управления транспортными средствами сроком на 1 (один) год.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Вещественное доказательство: компакт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-диск </w:t>
      </w:r>
      <w:r>
        <w:rPr>
          <w:rFonts w:ascii="Times New Roman" w:eastAsia="Times New Roman" w:hAnsi="Times New Roman" w:cs="Times New Roman"/>
          <w:sz w:val="28"/>
          <w:szCs w:val="28"/>
        </w:rPr>
        <w:t>с видеозаписью, находящийся в материалах дела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дминистративном правонарушении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хранить при материалах дела.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Геденидзе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Э.Э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 течение срока лишения специального права управления транспортными средствами начинается со дня вступления постановления в законную силу при условии сдачи лицом в трехдневный срок с момента вступления указанного постановления в законную силу соответствующего удостоверения, специального разрешения в территориальное подразделение ГИБДД по месту нахождения суда, назначившего наказание, или подачи в соответствующие органы заявления об утере указанных документов. В случае уклонения лица, лишенного специального права от сдачи соответствующего удостоверения (специального разрешения) или иных документов срок лишения специального права прерывается.</w:t>
      </w:r>
    </w:p>
    <w:p>
      <w:pPr>
        <w:pStyle w:val="Heading4"/>
        <w:spacing w:before="0" w:after="0"/>
        <w:ind w:firstLine="567"/>
        <w:jc w:val="both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Настоящее постановление может быть обжаловано в порядке и сроки, установленные ст. ст. 30.1, 30.2, 30.3 </w:t>
      </w:r>
      <w:r>
        <w:rPr>
          <w:b w:val="0"/>
          <w:bCs w:val="0"/>
          <w:i w:val="0"/>
          <w:sz w:val="28"/>
          <w:szCs w:val="28"/>
        </w:rPr>
        <w:t xml:space="preserve">Кодекса Российской Федерации об административных правонарушениях, </w:t>
      </w:r>
      <w:r>
        <w:rPr>
          <w:b w:val="0"/>
          <w:bCs w:val="0"/>
          <w:i w:val="0"/>
          <w:sz w:val="28"/>
          <w:szCs w:val="28"/>
        </w:rPr>
        <w:t xml:space="preserve">подачей жалобы в </w:t>
      </w:r>
      <w:r>
        <w:rPr>
          <w:b w:val="0"/>
          <w:bCs w:val="0"/>
          <w:i w:val="0"/>
          <w:sz w:val="28"/>
          <w:szCs w:val="28"/>
        </w:rPr>
        <w:t>Мегионский</w:t>
      </w:r>
      <w:r>
        <w:rPr>
          <w:b w:val="0"/>
          <w:bCs w:val="0"/>
          <w:i w:val="0"/>
          <w:sz w:val="28"/>
          <w:szCs w:val="28"/>
        </w:rPr>
        <w:t xml:space="preserve"> городской суд </w:t>
      </w:r>
      <w:r>
        <w:rPr>
          <w:b w:val="0"/>
          <w:bCs w:val="0"/>
          <w:i w:val="0"/>
          <w:sz w:val="28"/>
          <w:szCs w:val="28"/>
        </w:rPr>
        <w:t xml:space="preserve">Ханты-Мансийского автономного округа-Югры </w:t>
      </w:r>
      <w:r>
        <w:rPr>
          <w:b w:val="0"/>
          <w:bCs w:val="0"/>
          <w:i w:val="0"/>
          <w:sz w:val="28"/>
          <w:szCs w:val="28"/>
        </w:rPr>
        <w:t>непосредственно либо через мирового судью в течение 10 суток со дня вручения, получения копии постановления.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О.П. Артюх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«КОПИЯ ВЕРНА»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мирового судьи___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 О.П. Артюх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Аппарата мирового судьи 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 М.А. </w:t>
      </w:r>
      <w:r>
        <w:rPr>
          <w:rFonts w:ascii="Times New Roman" w:eastAsia="Times New Roman" w:hAnsi="Times New Roman" w:cs="Times New Roman"/>
          <w:sz w:val="20"/>
          <w:szCs w:val="20"/>
        </w:rPr>
        <w:t>Гасанбекова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01 апреля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11">
    <w:name w:val="cat-UserDefined grp-35 rplc-11"/>
    <w:basedOn w:val="DefaultParagraphFont"/>
  </w:style>
  <w:style w:type="character" w:customStyle="1" w:styleId="cat-CarNumbergrp-27rplc-23">
    <w:name w:val="cat-CarNumber grp-27 rplc-23"/>
    <w:basedOn w:val="DefaultParagraphFont"/>
  </w:style>
  <w:style w:type="character" w:customStyle="1" w:styleId="cat-CarNumbergrp-27rplc-37">
    <w:name w:val="cat-CarNumber grp-27 rplc-37"/>
    <w:basedOn w:val="DefaultParagraphFont"/>
  </w:style>
  <w:style w:type="character" w:customStyle="1" w:styleId="cat-CarNumbergrp-27rplc-52">
    <w:name w:val="cat-CarNumber grp-27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